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四、调剂工作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/>
          <w:sz w:val="18"/>
          <w:szCs w:val="18"/>
          <w:lang w:eastAsia="zh-CN"/>
        </w:rPr>
        <w:t>（</w:t>
      </w:r>
      <w:r>
        <w:rPr>
          <w:sz w:val="18"/>
          <w:szCs w:val="18"/>
        </w:rPr>
        <w:t>二)调剂工作要求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1.各学院接收调剂考生(包括外单位调剂考生和本单位内部调剂考生，以及报考“退役大学生士兵”专项计划与普通计划之间调剂的考生)必须通过教育部指定的“全国硕士生招生复试调剂服务系统”(https://yz.chsi.com.cn/yztj/,以下简称“调剂服务系统”)进行。学校及各学院调剂工作的具体要求、工作程序、调剂办法、联系咨询电话等信息须提前在“调剂服务系统”中公布，并报省级教育招生考试机构备案。</w:t>
      </w:r>
    </w:p>
    <w:p>
      <w:pPr>
        <w:rPr>
          <w:lang w:val="en-US" w:eastAsia="zh-CN"/>
        </w:rPr>
      </w:pPr>
    </w:p>
    <w:p>
      <w:pPr>
        <w:rPr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七、监督检查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学校实行复议制度，受理考生投诉，对投诉和申诉的问题经调查属实的，将责成学院研究生招生工作领导小组进行复议。浙江理工大学研究生院受理电话：0571-86843082，邮箱：yz@zstu.edu.cn。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在招生复试和录取环节，如发现有违纪问题的，请向学校纪检监察室反映，纪检监察室受理电话：0571-86843028，邮箱：jsc@zstu.edu.cn。</w:t>
      </w:r>
    </w:p>
    <w:p>
      <w:pPr>
        <w:rPr>
          <w:rFonts w:hint="eastAsia" w:eastAsia="宋体"/>
          <w:lang w:eastAsia="zh-CN"/>
        </w:rPr>
      </w:pPr>
      <w:bookmarkStart w:id="0" w:name="_GoBack"/>
      <w:bookmarkEnd w:id="0"/>
    </w:p>
    <w:sectPr>
      <w:pgSz w:w="12983" w:h="18369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等线">
    <w:panose1 w:val="02010600030101010101"/>
    <w:charset w:val="86"/>
    <w:family w:val="script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wZjRhYmMzOWEwMDU2MGNlYTRjNWUzODVkOTQ5N2IifQ=="/>
    <w:docVar w:name="KSO_WPS_MARK_KEY" w:val="0d2f5ffb-a8f9-43f3-bfe6-dd9044ce5cd6"/>
  </w:docVars>
  <w:rsids>
    <w:rsidRoot w:val="00000000"/>
    <w:rsid w:val="01C54B55"/>
    <w:rsid w:val="020D440C"/>
    <w:rsid w:val="07F12200"/>
    <w:rsid w:val="158F3058"/>
    <w:rsid w:val="35123632"/>
    <w:rsid w:val="35D24B6F"/>
    <w:rsid w:val="3E5527E2"/>
    <w:rsid w:val="4E0D09E3"/>
    <w:rsid w:val="57914433"/>
    <w:rsid w:val="5AFF3461"/>
    <w:rsid w:val="626F5370"/>
    <w:rsid w:val="63C15F61"/>
    <w:rsid w:val="69E14DA6"/>
    <w:rsid w:val="7E68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397</Words>
  <Characters>744</Characters>
  <Lines>0</Lines>
  <Paragraphs>0</Paragraphs>
  <TotalTime>1</TotalTime>
  <ScaleCrop>false</ScaleCrop>
  <LinksUpToDate>false</LinksUpToDate>
  <CharactersWithSpaces>744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2024-03-29T06:07:00Z</dcterms:created>
  <dc:creator>Administrator</dc:creator>
  <cp:lastModifiedBy>廿四</cp:lastModifiedBy>
  <dcterms:modified xsi:type="dcterms:W3CDTF">2024-03-29T07:03:44Z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5722B8A29B574661AF0C0BAB1E845132_13</vt:lpwstr>
  </property>
</Properties>
</file>