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79" w:rsidRPr="00BF7142" w:rsidRDefault="00F12179" w:rsidP="00F12179">
      <w:pPr>
        <w:autoSpaceDE w:val="0"/>
        <w:autoSpaceDN w:val="0"/>
        <w:adjustRightInd w:val="0"/>
        <w:rPr>
          <w:rFonts w:ascii="黑体" w:eastAsia="黑体" w:hAnsi="黑体" w:hint="eastAsia"/>
          <w:w w:val="90"/>
          <w:sz w:val="32"/>
          <w:szCs w:val="32"/>
        </w:rPr>
      </w:pPr>
      <w:r w:rsidRPr="00BF7142">
        <w:rPr>
          <w:rFonts w:ascii="黑体" w:eastAsia="黑体" w:hAnsi="黑体" w:hint="eastAsia"/>
          <w:w w:val="90"/>
          <w:sz w:val="32"/>
          <w:szCs w:val="32"/>
        </w:rPr>
        <w:t>附件</w:t>
      </w:r>
      <w:r>
        <w:rPr>
          <w:rFonts w:ascii="黑体" w:eastAsia="黑体" w:hAnsi="黑体" w:hint="eastAsia"/>
          <w:w w:val="90"/>
          <w:sz w:val="32"/>
          <w:szCs w:val="32"/>
        </w:rPr>
        <w:t>2</w:t>
      </w:r>
      <w:r w:rsidRPr="00BF7142">
        <w:rPr>
          <w:rFonts w:ascii="黑体" w:eastAsia="黑体" w:hAnsi="黑体" w:hint="eastAsia"/>
          <w:w w:val="90"/>
          <w:sz w:val="32"/>
          <w:szCs w:val="32"/>
        </w:rPr>
        <w:t>：</w:t>
      </w:r>
    </w:p>
    <w:p w:rsidR="00F12179" w:rsidRPr="003B7178" w:rsidRDefault="00F12179" w:rsidP="00F12179">
      <w:pPr>
        <w:autoSpaceDE w:val="0"/>
        <w:autoSpaceDN w:val="0"/>
        <w:adjustRightInd w:val="0"/>
        <w:spacing w:line="360" w:lineRule="auto"/>
        <w:jc w:val="center"/>
        <w:rPr>
          <w:rFonts w:ascii="宋体" w:hAnsi="宋体" w:hint="eastAsia"/>
          <w:b/>
          <w:w w:val="90"/>
          <w:sz w:val="36"/>
          <w:szCs w:val="36"/>
        </w:rPr>
      </w:pPr>
      <w:bookmarkStart w:id="0" w:name="_GoBack"/>
      <w:r w:rsidRPr="003B7178">
        <w:rPr>
          <w:rFonts w:ascii="宋体" w:hAnsi="宋体" w:hint="eastAsia"/>
          <w:b/>
          <w:w w:val="90"/>
          <w:sz w:val="36"/>
          <w:szCs w:val="36"/>
        </w:rPr>
        <w:t>二级建造师执业资格考试报名条件</w:t>
      </w:r>
    </w:p>
    <w:bookmarkEnd w:id="0"/>
    <w:p w:rsidR="00F12179" w:rsidRDefault="00F12179" w:rsidP="00F12179">
      <w:pPr>
        <w:spacing w:line="360" w:lineRule="auto"/>
        <w:ind w:firstLineChars="200" w:firstLine="602"/>
        <w:rPr>
          <w:rFonts w:ascii="仿宋" w:eastAsia="仿宋" w:hAnsi="仿宋" w:hint="eastAsia"/>
          <w:b/>
          <w:sz w:val="30"/>
          <w:szCs w:val="30"/>
        </w:rPr>
      </w:pPr>
    </w:p>
    <w:p w:rsidR="00F12179" w:rsidRPr="00BF7142" w:rsidRDefault="00F12179" w:rsidP="00F12179">
      <w:pPr>
        <w:spacing w:line="360" w:lineRule="auto"/>
        <w:ind w:firstLineChars="200" w:firstLine="602"/>
        <w:rPr>
          <w:rFonts w:ascii="仿宋" w:eastAsia="仿宋" w:hAnsi="仿宋" w:hint="eastAsia"/>
          <w:b/>
          <w:sz w:val="30"/>
          <w:szCs w:val="30"/>
        </w:rPr>
      </w:pPr>
      <w:r w:rsidRPr="00BF7142">
        <w:rPr>
          <w:rFonts w:ascii="仿宋" w:eastAsia="仿宋" w:hAnsi="仿宋" w:hint="eastAsia"/>
          <w:b/>
          <w:sz w:val="30"/>
          <w:szCs w:val="30"/>
        </w:rPr>
        <w:t>一、考全科：</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凡遵纪守法并符合下列条件之一的，可报名参加二级建造师全部科目考试：</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（一）具备工程类或工程经济类中等专科以上学历并从事建设工程项目施工与管理工作满两年；</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（二）具备其他专业中等专科以上学历并从事建设工程项目施工与管理工作满5年；</w:t>
      </w:r>
    </w:p>
    <w:p w:rsidR="00F12179" w:rsidRDefault="00F12179" w:rsidP="00F12179">
      <w:pPr>
        <w:spacing w:line="360" w:lineRule="auto"/>
        <w:ind w:firstLineChars="200" w:firstLine="600"/>
        <w:rPr>
          <w:rFonts w:ascii="仿宋" w:eastAsia="仿宋" w:hAnsi="仿宋" w:hint="eastAsia"/>
          <w:b/>
          <w:sz w:val="30"/>
          <w:szCs w:val="30"/>
        </w:rPr>
      </w:pPr>
      <w:r w:rsidRPr="00BF7142">
        <w:rPr>
          <w:rFonts w:ascii="仿宋" w:eastAsia="仿宋" w:hAnsi="仿宋" w:hint="eastAsia"/>
          <w:sz w:val="30"/>
          <w:szCs w:val="30"/>
        </w:rPr>
        <w:t>（三）从事建设工程项目施工与管理工作满15年。</w:t>
      </w:r>
    </w:p>
    <w:p w:rsidR="00F12179" w:rsidRPr="00BF7142" w:rsidRDefault="00F12179" w:rsidP="00F12179">
      <w:pPr>
        <w:spacing w:line="360" w:lineRule="auto"/>
        <w:ind w:firstLineChars="200" w:firstLine="602"/>
        <w:rPr>
          <w:rFonts w:ascii="仿宋" w:eastAsia="仿宋" w:hAnsi="仿宋" w:hint="eastAsia"/>
          <w:b/>
          <w:sz w:val="30"/>
          <w:szCs w:val="30"/>
        </w:rPr>
      </w:pPr>
      <w:r w:rsidRPr="00BF7142">
        <w:rPr>
          <w:rFonts w:ascii="仿宋" w:eastAsia="仿宋" w:hAnsi="仿宋" w:hint="eastAsia"/>
          <w:b/>
          <w:sz w:val="30"/>
          <w:szCs w:val="30"/>
        </w:rPr>
        <w:t>二、部分科目免试：</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（一）符合有关报名条件，取得建设部颁发的《建筑业企业二级项目经理证书》，并符合下列条件之一的，可免试《建设工程施工管理》科目。</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1、已取得工程或工程经济类中级及以上专业技术职务任职资格。</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2、工程类或工程经济类大学专科以上学历并从事建设项目施工管理工作满15年。</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t>（二）符合有关报名条件，取得建设部颁发的《建筑业企业一级项目经理证书》，并具有中级以上技术职称，或取得</w:t>
      </w:r>
      <w:proofErr w:type="gramStart"/>
      <w:r w:rsidRPr="00BF7142">
        <w:rPr>
          <w:rFonts w:ascii="仿宋" w:eastAsia="仿宋" w:hAnsi="仿宋" w:hint="eastAsia"/>
          <w:sz w:val="30"/>
          <w:szCs w:val="30"/>
        </w:rPr>
        <w:t>一级项目</w:t>
      </w:r>
      <w:proofErr w:type="gramEnd"/>
      <w:r w:rsidRPr="00BF7142">
        <w:rPr>
          <w:rFonts w:ascii="仿宋" w:eastAsia="仿宋" w:hAnsi="仿宋" w:hint="eastAsia"/>
          <w:sz w:val="30"/>
          <w:szCs w:val="30"/>
        </w:rPr>
        <w:t>经理资质证书，从事建设项目施工管理工作满15年，可免试《建设工程施工管理》和《建设工程法规及相关知识》科目。</w:t>
      </w:r>
    </w:p>
    <w:p w:rsidR="00F12179" w:rsidRPr="008943FB" w:rsidRDefault="00F12179" w:rsidP="00F12179">
      <w:pPr>
        <w:spacing w:line="360" w:lineRule="auto"/>
        <w:ind w:firstLineChars="200" w:firstLine="602"/>
        <w:rPr>
          <w:rFonts w:ascii="仿宋" w:eastAsia="仿宋" w:hAnsi="仿宋" w:hint="eastAsia"/>
          <w:b/>
          <w:sz w:val="30"/>
          <w:szCs w:val="30"/>
        </w:rPr>
      </w:pPr>
      <w:r w:rsidRPr="008943FB">
        <w:rPr>
          <w:rFonts w:ascii="仿宋" w:eastAsia="仿宋" w:hAnsi="仿宋" w:hint="eastAsia"/>
          <w:b/>
          <w:sz w:val="30"/>
          <w:szCs w:val="30"/>
        </w:rPr>
        <w:t>三、文件依据：</w:t>
      </w:r>
    </w:p>
    <w:p w:rsidR="00F12179" w:rsidRPr="00BF7142" w:rsidRDefault="00F12179" w:rsidP="00F12179">
      <w:pPr>
        <w:spacing w:line="360" w:lineRule="auto"/>
        <w:ind w:firstLineChars="200" w:firstLine="600"/>
        <w:rPr>
          <w:rFonts w:ascii="仿宋" w:eastAsia="仿宋" w:hAnsi="仿宋" w:hint="eastAsia"/>
          <w:sz w:val="30"/>
          <w:szCs w:val="30"/>
        </w:rPr>
      </w:pPr>
      <w:r w:rsidRPr="00BF7142">
        <w:rPr>
          <w:rFonts w:ascii="仿宋" w:eastAsia="仿宋" w:hAnsi="仿宋" w:hint="eastAsia"/>
          <w:sz w:val="30"/>
          <w:szCs w:val="30"/>
        </w:rPr>
        <w:lastRenderedPageBreak/>
        <w:t>人发[2002]111号、冀人发[2004]69号、冀人字[2005]177</w:t>
      </w:r>
      <w:r>
        <w:rPr>
          <w:rFonts w:ascii="仿宋" w:eastAsia="仿宋" w:hAnsi="仿宋" w:hint="eastAsia"/>
          <w:sz w:val="30"/>
          <w:szCs w:val="30"/>
        </w:rPr>
        <w:t>号</w:t>
      </w:r>
    </w:p>
    <w:p w:rsidR="00F12179" w:rsidRPr="00BF7142" w:rsidRDefault="00F12179" w:rsidP="00F12179">
      <w:pPr>
        <w:spacing w:line="360" w:lineRule="auto"/>
        <w:ind w:firstLineChars="200" w:firstLine="600"/>
        <w:rPr>
          <w:rFonts w:ascii="仿宋" w:eastAsia="仿宋" w:hAnsi="仿宋" w:hint="eastAsia"/>
          <w:sz w:val="30"/>
          <w:szCs w:val="30"/>
        </w:rPr>
      </w:pPr>
    </w:p>
    <w:p w:rsidR="00F12179" w:rsidRPr="00BF7142" w:rsidRDefault="00F12179" w:rsidP="00F12179">
      <w:pPr>
        <w:spacing w:line="360" w:lineRule="auto"/>
        <w:ind w:firstLineChars="200" w:firstLine="600"/>
        <w:rPr>
          <w:rFonts w:ascii="仿宋" w:eastAsia="仿宋" w:hAnsi="仿宋" w:hint="eastAsia"/>
          <w:sz w:val="30"/>
          <w:szCs w:val="30"/>
        </w:rPr>
      </w:pPr>
    </w:p>
    <w:p w:rsidR="00F12179" w:rsidRPr="00BF7142" w:rsidRDefault="00F12179" w:rsidP="00F12179">
      <w:pPr>
        <w:spacing w:line="360" w:lineRule="auto"/>
        <w:rPr>
          <w:rFonts w:ascii="仿宋" w:eastAsia="仿宋" w:hAnsi="仿宋" w:hint="eastAsia"/>
          <w:sz w:val="24"/>
        </w:rPr>
      </w:pPr>
      <w:r>
        <w:rPr>
          <w:rFonts w:ascii="仿宋" w:eastAsia="仿宋" w:hAnsi="仿宋" w:hint="eastAsia"/>
          <w:sz w:val="24"/>
        </w:rPr>
        <w:t>*****</w:t>
      </w:r>
      <w:r w:rsidRPr="00BF7142">
        <w:rPr>
          <w:rFonts w:ascii="仿宋" w:eastAsia="仿宋" w:hAnsi="仿宋" w:hint="eastAsia"/>
          <w:sz w:val="24"/>
        </w:rPr>
        <w:t>原人事部、原建设部《关于印发&lt;建造师执业资格制度暂行规定&gt;的通知》（人发[2002]111号）文件规定：建造师执业资格制度适用于从事建设工程项目总承包、施工管理的专业技术人员。</w:t>
      </w:r>
    </w:p>
    <w:p w:rsidR="004710A1" w:rsidRPr="00F12179" w:rsidRDefault="004710A1"/>
    <w:sectPr w:rsidR="004710A1" w:rsidRPr="00F12179" w:rsidSect="00BF7142">
      <w:footerReference w:type="even" r:id="rId6"/>
      <w:footerReference w:type="default" r:id="rId7"/>
      <w:pgSz w:w="11907" w:h="16840"/>
      <w:pgMar w:top="1440" w:right="1797" w:bottom="1361" w:left="1797"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F7" w:rsidRDefault="00FD2DF7" w:rsidP="00F12179">
      <w:r>
        <w:separator/>
      </w:r>
    </w:p>
  </w:endnote>
  <w:endnote w:type="continuationSeparator" w:id="0">
    <w:p w:rsidR="00FD2DF7" w:rsidRDefault="00FD2DF7" w:rsidP="00F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1C0" w:rsidRPr="008C5098" w:rsidRDefault="00FD2DF7" w:rsidP="008C5098">
    <w:pPr>
      <w:pStyle w:val="a4"/>
      <w:ind w:firstLineChars="100" w:firstLine="280"/>
      <w:rPr>
        <w:rFonts w:ascii="宋体" w:hAnsi="宋体"/>
        <w:sz w:val="28"/>
        <w:szCs w:val="28"/>
      </w:rPr>
    </w:pPr>
    <w:r>
      <w:rPr>
        <w:rStyle w:val="a5"/>
        <w:rFonts w:ascii="宋体" w:hAnsi="宋体" w:hint="eastAsia"/>
        <w:sz w:val="28"/>
        <w:szCs w:val="28"/>
      </w:rPr>
      <w:t>—</w:t>
    </w:r>
    <w:r w:rsidRPr="008C5098">
      <w:rPr>
        <w:rStyle w:val="a5"/>
        <w:rFonts w:ascii="宋体" w:hAnsi="宋体" w:hint="eastAsia"/>
        <w:sz w:val="28"/>
        <w:szCs w:val="28"/>
      </w:rPr>
      <w:t xml:space="preserve"> </w:t>
    </w:r>
    <w:r w:rsidRPr="008C5098">
      <w:rPr>
        <w:rFonts w:ascii="宋体" w:hAnsi="宋体"/>
        <w:sz w:val="28"/>
        <w:szCs w:val="28"/>
      </w:rPr>
      <w:fldChar w:fldCharType="begin"/>
    </w:r>
    <w:r w:rsidRPr="008C5098">
      <w:rPr>
        <w:rFonts w:ascii="宋体" w:hAnsi="宋体"/>
        <w:sz w:val="28"/>
        <w:szCs w:val="28"/>
      </w:rPr>
      <w:instrText xml:space="preserve"> PAGE   \* MERGEFORMAT </w:instrText>
    </w:r>
    <w:r w:rsidRPr="008C5098">
      <w:rPr>
        <w:rFonts w:ascii="宋体" w:hAnsi="宋体"/>
        <w:sz w:val="28"/>
        <w:szCs w:val="28"/>
      </w:rPr>
      <w:fldChar w:fldCharType="separate"/>
    </w:r>
    <w:r w:rsidRPr="00067BC6">
      <w:rPr>
        <w:rFonts w:ascii="宋体" w:hAnsi="宋体"/>
        <w:noProof/>
        <w:sz w:val="28"/>
        <w:szCs w:val="28"/>
        <w:lang w:val="zh-CN"/>
      </w:rPr>
      <w:t>8</w:t>
    </w:r>
    <w:r w:rsidRPr="008C5098">
      <w:rPr>
        <w:rFonts w:ascii="宋体" w:hAnsi="宋体"/>
        <w:sz w:val="28"/>
        <w:szCs w:val="28"/>
      </w:rPr>
      <w:fldChar w:fldCharType="end"/>
    </w:r>
    <w:r w:rsidRPr="008C5098">
      <w:rPr>
        <w:rFonts w:ascii="宋体" w:hAnsi="宋体" w:hint="eastAsia"/>
        <w:sz w:val="28"/>
        <w:szCs w:val="28"/>
      </w:rPr>
      <w:t xml:space="preserve"> </w:t>
    </w:r>
    <w:r>
      <w:rPr>
        <w:rStyle w:val="a5"/>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94" w:rsidRPr="00FC7794" w:rsidRDefault="00FD2DF7" w:rsidP="00FC7794">
    <w:pPr>
      <w:pStyle w:val="a4"/>
      <w:wordWrap w:val="0"/>
      <w:ind w:rightChars="38" w:right="80"/>
      <w:jc w:val="right"/>
      <w:rPr>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sidRPr="008C5098">
      <w:rPr>
        <w:rStyle w:val="a5"/>
        <w:rFonts w:ascii="宋体" w:hAnsi="宋体"/>
        <w:sz w:val="28"/>
        <w:szCs w:val="28"/>
      </w:rPr>
      <w:fldChar w:fldCharType="begin"/>
    </w:r>
    <w:r w:rsidRPr="008C5098">
      <w:rPr>
        <w:rStyle w:val="a5"/>
        <w:rFonts w:ascii="宋体" w:hAnsi="宋体"/>
        <w:sz w:val="28"/>
        <w:szCs w:val="28"/>
      </w:rPr>
      <w:instrText xml:space="preserve"> PAGE </w:instrText>
    </w:r>
    <w:r w:rsidRPr="008C5098">
      <w:rPr>
        <w:rStyle w:val="a5"/>
        <w:rFonts w:ascii="宋体" w:hAnsi="宋体"/>
        <w:sz w:val="28"/>
        <w:szCs w:val="28"/>
      </w:rPr>
      <w:fldChar w:fldCharType="separate"/>
    </w:r>
    <w:r w:rsidR="00F12179">
      <w:rPr>
        <w:rStyle w:val="a5"/>
        <w:rFonts w:ascii="宋体" w:hAnsi="宋体"/>
        <w:noProof/>
        <w:sz w:val="28"/>
        <w:szCs w:val="28"/>
      </w:rPr>
      <w:t>1</w:t>
    </w:r>
    <w:r w:rsidRPr="008C5098">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r w:rsidRPr="008C5098">
      <w:rPr>
        <w:rStyle w:val="a5"/>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F7" w:rsidRDefault="00FD2DF7" w:rsidP="00F12179">
      <w:r>
        <w:separator/>
      </w:r>
    </w:p>
  </w:footnote>
  <w:footnote w:type="continuationSeparator" w:id="0">
    <w:p w:rsidR="00FD2DF7" w:rsidRDefault="00FD2DF7" w:rsidP="00F1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FE"/>
    <w:rsid w:val="001A64FE"/>
    <w:rsid w:val="004710A1"/>
    <w:rsid w:val="00F12179"/>
    <w:rsid w:val="00FD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5686D-60DF-44E9-A790-9E8CCFD4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1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1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2179"/>
    <w:rPr>
      <w:sz w:val="18"/>
      <w:szCs w:val="18"/>
    </w:rPr>
  </w:style>
  <w:style w:type="paragraph" w:styleId="a4">
    <w:name w:val="footer"/>
    <w:basedOn w:val="a"/>
    <w:link w:val="Char0"/>
    <w:unhideWhenUsed/>
    <w:rsid w:val="00F121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12179"/>
    <w:rPr>
      <w:sz w:val="18"/>
      <w:szCs w:val="18"/>
    </w:rPr>
  </w:style>
  <w:style w:type="character" w:styleId="a5">
    <w:name w:val="page number"/>
    <w:basedOn w:val="a0"/>
    <w:rsid w:val="00F1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cp:revision>
  <dcterms:created xsi:type="dcterms:W3CDTF">2024-03-22T02:45:00Z</dcterms:created>
  <dcterms:modified xsi:type="dcterms:W3CDTF">2024-03-22T02:45:00Z</dcterms:modified>
</cp:coreProperties>
</file>