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D" w:rsidRPr="008664D6" w:rsidRDefault="00D26E8D" w:rsidP="00D26E8D">
      <w:pPr>
        <w:autoSpaceDE w:val="0"/>
        <w:autoSpaceDN w:val="0"/>
        <w:adjustRightInd w:val="0"/>
        <w:spacing w:line="534" w:lineRule="atLeas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664D6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D26E8D" w:rsidRDefault="00D26E8D" w:rsidP="00D26E8D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D26E8D" w:rsidRPr="003B7178" w:rsidRDefault="00D26E8D" w:rsidP="00D26E8D">
      <w:pPr>
        <w:autoSpaceDE w:val="0"/>
        <w:autoSpaceDN w:val="0"/>
        <w:adjustRightInd w:val="0"/>
        <w:ind w:firstLine="158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 w:rsidRPr="003B7178">
        <w:rPr>
          <w:rFonts w:ascii="宋体" w:hAnsi="宋体"/>
          <w:b/>
          <w:sz w:val="36"/>
          <w:szCs w:val="36"/>
        </w:rPr>
        <w:t>20</w:t>
      </w:r>
      <w:r w:rsidRPr="003B7178">
        <w:rPr>
          <w:rFonts w:ascii="宋体" w:hAnsi="宋体" w:hint="eastAsia"/>
          <w:b/>
          <w:sz w:val="36"/>
          <w:szCs w:val="36"/>
        </w:rPr>
        <w:t>24年度二级建造师执业资格考试工作计划</w:t>
      </w:r>
    </w:p>
    <w:p w:rsidR="00D26E8D" w:rsidRDefault="00D26E8D" w:rsidP="00D26E8D">
      <w:pPr>
        <w:autoSpaceDE w:val="0"/>
        <w:autoSpaceDN w:val="0"/>
        <w:adjustRightInd w:val="0"/>
        <w:ind w:firstLine="158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426"/>
        <w:gridCol w:w="5528"/>
      </w:tblGrid>
      <w:tr w:rsidR="00D26E8D" w:rsidTr="00532242">
        <w:trPr>
          <w:trHeight w:val="845"/>
        </w:trPr>
        <w:tc>
          <w:tcPr>
            <w:tcW w:w="3794" w:type="dxa"/>
            <w:gridSpan w:val="2"/>
            <w:vAlign w:val="center"/>
          </w:tcPr>
          <w:p w:rsidR="00D26E8D" w:rsidRDefault="00D26E8D" w:rsidP="00532242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时  间</w:t>
            </w:r>
          </w:p>
        </w:tc>
        <w:tc>
          <w:tcPr>
            <w:tcW w:w="5528" w:type="dxa"/>
            <w:vAlign w:val="center"/>
          </w:tcPr>
          <w:p w:rsidR="00D26E8D" w:rsidRDefault="00D26E8D" w:rsidP="00532242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  作  安  排</w:t>
            </w:r>
          </w:p>
        </w:tc>
      </w:tr>
      <w:tr w:rsidR="00D26E8D" w:rsidTr="00532242">
        <w:trPr>
          <w:trHeight w:hRule="exact" w:val="851"/>
        </w:trPr>
        <w:tc>
          <w:tcPr>
            <w:tcW w:w="3794" w:type="dxa"/>
            <w:gridSpan w:val="2"/>
            <w:vAlign w:val="center"/>
          </w:tcPr>
          <w:p w:rsidR="00D26E8D" w:rsidRPr="008664D6" w:rsidRDefault="00D26E8D" w:rsidP="0053224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kern w:val="0"/>
                <w:sz w:val="28"/>
                <w:szCs w:val="28"/>
              </w:rPr>
              <w:t>3月28日10时至4月3日17时</w:t>
            </w:r>
          </w:p>
        </w:tc>
        <w:tc>
          <w:tcPr>
            <w:tcW w:w="5528" w:type="dxa"/>
            <w:vAlign w:val="center"/>
          </w:tcPr>
          <w:p w:rsidR="00D26E8D" w:rsidRPr="008664D6" w:rsidRDefault="00D26E8D" w:rsidP="00532242">
            <w:pPr>
              <w:autoSpaceDE w:val="0"/>
              <w:autoSpaceDN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kern w:val="0"/>
                <w:sz w:val="28"/>
                <w:szCs w:val="28"/>
              </w:rPr>
              <w:t>网上采集报考信息</w:t>
            </w:r>
          </w:p>
        </w:tc>
      </w:tr>
      <w:tr w:rsidR="00D26E8D" w:rsidTr="00532242">
        <w:trPr>
          <w:trHeight w:hRule="exact" w:val="851"/>
        </w:trPr>
        <w:tc>
          <w:tcPr>
            <w:tcW w:w="3794" w:type="dxa"/>
            <w:gridSpan w:val="2"/>
            <w:vAlign w:val="center"/>
          </w:tcPr>
          <w:p w:rsidR="00D26E8D" w:rsidRPr="008664D6" w:rsidRDefault="00D26E8D" w:rsidP="00532242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kern w:val="0"/>
                <w:sz w:val="28"/>
                <w:szCs w:val="28"/>
              </w:rPr>
              <w:t>4月7日前</w:t>
            </w:r>
          </w:p>
        </w:tc>
        <w:tc>
          <w:tcPr>
            <w:tcW w:w="5528" w:type="dxa"/>
            <w:vAlign w:val="center"/>
          </w:tcPr>
          <w:p w:rsidR="00D26E8D" w:rsidRPr="008664D6" w:rsidRDefault="00D26E8D" w:rsidP="00532242">
            <w:pPr>
              <w:autoSpaceDE w:val="0"/>
              <w:autoSpaceDN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kern w:val="0"/>
                <w:sz w:val="28"/>
                <w:szCs w:val="28"/>
              </w:rPr>
              <w:t>报考人员按照规定时间完成网上缴费</w:t>
            </w:r>
          </w:p>
        </w:tc>
      </w:tr>
      <w:tr w:rsidR="00D26E8D" w:rsidTr="00532242">
        <w:trPr>
          <w:trHeight w:hRule="exact" w:val="851"/>
        </w:trPr>
        <w:tc>
          <w:tcPr>
            <w:tcW w:w="3794" w:type="dxa"/>
            <w:gridSpan w:val="2"/>
            <w:vAlign w:val="center"/>
          </w:tcPr>
          <w:p w:rsidR="00D26E8D" w:rsidRPr="008664D6" w:rsidRDefault="00D26E8D" w:rsidP="00532242">
            <w:pPr>
              <w:spacing w:before="15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5月27日起</w:t>
            </w:r>
          </w:p>
        </w:tc>
        <w:tc>
          <w:tcPr>
            <w:tcW w:w="5528" w:type="dxa"/>
            <w:vAlign w:val="center"/>
          </w:tcPr>
          <w:p w:rsidR="00D26E8D" w:rsidRPr="008664D6" w:rsidRDefault="00D26E8D" w:rsidP="00532242">
            <w:pPr>
              <w:spacing w:before="156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已缴费的报考人员网上打印准考证</w:t>
            </w:r>
          </w:p>
        </w:tc>
      </w:tr>
      <w:tr w:rsidR="00D26E8D" w:rsidTr="00532242">
        <w:trPr>
          <w:cantSplit/>
          <w:trHeight w:val="2808"/>
        </w:trPr>
        <w:tc>
          <w:tcPr>
            <w:tcW w:w="1368" w:type="dxa"/>
            <w:vMerge w:val="restart"/>
            <w:vAlign w:val="center"/>
          </w:tcPr>
          <w:p w:rsidR="00D26E8D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考</w:t>
            </w:r>
          </w:p>
          <w:p w:rsidR="00D26E8D" w:rsidRPr="008664D6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试</w:t>
            </w:r>
          </w:p>
          <w:p w:rsidR="00D26E8D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  <w:p w:rsidR="00D26E8D" w:rsidRPr="008664D6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2426" w:type="dxa"/>
            <w:vAlign w:val="center"/>
          </w:tcPr>
          <w:p w:rsidR="00D26E8D" w:rsidRPr="008664D6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6月1日</w:t>
            </w:r>
          </w:p>
        </w:tc>
        <w:tc>
          <w:tcPr>
            <w:tcW w:w="5528" w:type="dxa"/>
            <w:vAlign w:val="center"/>
          </w:tcPr>
          <w:p w:rsidR="00D26E8D" w:rsidRPr="008664D6" w:rsidRDefault="00D26E8D" w:rsidP="00532242">
            <w:pPr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9：00—11：30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专业工程管理与实务</w:t>
            </w:r>
          </w:p>
          <w:p w:rsidR="00D26E8D" w:rsidRPr="008664D6" w:rsidRDefault="00D26E8D" w:rsidP="00532242">
            <w:pPr>
              <w:spacing w:line="360" w:lineRule="auto"/>
              <w:ind w:firstLineChars="600" w:firstLine="1680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（建筑、公路、矿业）</w:t>
            </w:r>
          </w:p>
          <w:p w:rsidR="00D26E8D" w:rsidRPr="008664D6" w:rsidRDefault="00D26E8D" w:rsidP="0053224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13：30—15：30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建设工程法规及相关知识</w:t>
            </w:r>
          </w:p>
          <w:p w:rsidR="00D26E8D" w:rsidRPr="008664D6" w:rsidRDefault="00D26E8D" w:rsidP="00532242">
            <w:pPr>
              <w:spacing w:line="360" w:lineRule="auto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16：30—18：30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建设工程施工管理</w:t>
            </w:r>
          </w:p>
        </w:tc>
      </w:tr>
      <w:tr w:rsidR="00D26E8D" w:rsidTr="00532242">
        <w:trPr>
          <w:cantSplit/>
          <w:trHeight w:val="2976"/>
        </w:trPr>
        <w:tc>
          <w:tcPr>
            <w:tcW w:w="1368" w:type="dxa"/>
            <w:vMerge/>
            <w:vAlign w:val="center"/>
          </w:tcPr>
          <w:p w:rsidR="00D26E8D" w:rsidRPr="008664D6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D26E8D" w:rsidRPr="008664D6" w:rsidRDefault="00D26E8D" w:rsidP="0053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sz w:val="28"/>
                <w:szCs w:val="28"/>
              </w:rPr>
              <w:t>6月2日</w:t>
            </w:r>
          </w:p>
        </w:tc>
        <w:tc>
          <w:tcPr>
            <w:tcW w:w="5528" w:type="dxa"/>
            <w:vAlign w:val="center"/>
          </w:tcPr>
          <w:p w:rsidR="00D26E8D" w:rsidRPr="008664D6" w:rsidRDefault="00D26E8D" w:rsidP="00532242">
            <w:pPr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9：00—11：30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专业工程管理与实务</w:t>
            </w:r>
          </w:p>
          <w:p w:rsidR="00D26E8D" w:rsidRPr="008664D6" w:rsidRDefault="00D26E8D" w:rsidP="00532242">
            <w:pPr>
              <w:spacing w:line="360" w:lineRule="auto"/>
              <w:ind w:firstLineChars="600" w:firstLine="1680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（机电、市政、水利）</w:t>
            </w:r>
          </w:p>
          <w:p w:rsidR="00D26E8D" w:rsidRPr="008664D6" w:rsidRDefault="00D26E8D" w:rsidP="0053224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13：30—15：30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建设工程法规及相关知识</w:t>
            </w:r>
          </w:p>
          <w:p w:rsidR="00D26E8D" w:rsidRPr="008664D6" w:rsidRDefault="00D26E8D" w:rsidP="00532242">
            <w:pPr>
              <w:spacing w:line="360" w:lineRule="auto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8664D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16：30—18：30</w:t>
            </w:r>
            <w:r w:rsidRPr="008664D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建设工程施工管理</w:t>
            </w:r>
          </w:p>
        </w:tc>
      </w:tr>
    </w:tbl>
    <w:p w:rsidR="004710A1" w:rsidRPr="00D26E8D" w:rsidRDefault="004710A1">
      <w:bookmarkStart w:id="0" w:name="_GoBack"/>
      <w:bookmarkEnd w:id="0"/>
    </w:p>
    <w:sectPr w:rsidR="004710A1" w:rsidRPr="00D26E8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A2" w:rsidRDefault="009D0EA2" w:rsidP="00D26E8D">
      <w:r>
        <w:separator/>
      </w:r>
    </w:p>
  </w:endnote>
  <w:endnote w:type="continuationSeparator" w:id="0">
    <w:p w:rsidR="009D0EA2" w:rsidRDefault="009D0EA2" w:rsidP="00D2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8D" w:rsidRDefault="00D26E8D" w:rsidP="00985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- 8 -</w:t>
    </w:r>
    <w:r>
      <w:rPr>
        <w:rStyle w:val="a5"/>
      </w:rPr>
      <w:fldChar w:fldCharType="end"/>
    </w:r>
  </w:p>
  <w:p w:rsidR="00D26E8D" w:rsidRDefault="00D26E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8D" w:rsidRDefault="00D26E8D" w:rsidP="00985059">
    <w:pPr>
      <w:pStyle w:val="a4"/>
      <w:framePr w:wrap="around" w:vAnchor="text" w:hAnchor="page" w:x="5062" w:y="33"/>
      <w:rPr>
        <w:rStyle w:val="a5"/>
        <w:rFonts w:hint="eastAsia"/>
      </w:rPr>
    </w:pPr>
  </w:p>
  <w:p w:rsidR="00D26E8D" w:rsidRDefault="00D26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A2" w:rsidRDefault="009D0EA2" w:rsidP="00D26E8D">
      <w:r>
        <w:separator/>
      </w:r>
    </w:p>
  </w:footnote>
  <w:footnote w:type="continuationSeparator" w:id="0">
    <w:p w:rsidR="009D0EA2" w:rsidRDefault="009D0EA2" w:rsidP="00D2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8D" w:rsidRDefault="00D26E8D"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85"/>
    <w:rsid w:val="004710A1"/>
    <w:rsid w:val="009D0EA2"/>
    <w:rsid w:val="00D26E8D"/>
    <w:rsid w:val="00D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E1EDE-DA07-4B7B-9828-9CEB56F4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E8D"/>
    <w:rPr>
      <w:sz w:val="18"/>
      <w:szCs w:val="18"/>
    </w:rPr>
  </w:style>
  <w:style w:type="paragraph" w:styleId="a4">
    <w:name w:val="footer"/>
    <w:basedOn w:val="a"/>
    <w:link w:val="Char0"/>
    <w:unhideWhenUsed/>
    <w:rsid w:val="00D26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26E8D"/>
    <w:rPr>
      <w:sz w:val="18"/>
      <w:szCs w:val="18"/>
    </w:rPr>
  </w:style>
  <w:style w:type="character" w:styleId="a5">
    <w:name w:val="page number"/>
    <w:basedOn w:val="a0"/>
    <w:rsid w:val="00D2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2024-03-22T02:44:00Z</dcterms:created>
  <dcterms:modified xsi:type="dcterms:W3CDTF">2024-03-22T02:45:00Z</dcterms:modified>
</cp:coreProperties>
</file>