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附件1</w:t>
      </w:r>
    </w:p>
    <w:p>
      <w:pPr>
        <w:pStyle w:val="2"/>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中小学教师资格考试(面试)科目类别及有关说明</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一、面试科目：</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幼儿园面试不分科目。</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小学面试分11个科目：语文、数学、</w:t>
      </w:r>
      <w:bookmarkStart w:id="0" w:name="_GoBack"/>
      <w:bookmarkEnd w:id="0"/>
      <w:r>
        <w:rPr>
          <w:rFonts w:hint="eastAsia" w:asciiTheme="minorEastAsia" w:hAnsiTheme="minorEastAsia" w:eastAsiaTheme="minorEastAsia" w:cstheme="minorEastAsia"/>
          <w:sz w:val="24"/>
          <w:szCs w:val="24"/>
        </w:rPr>
        <w:t>英语、社会、科学、音乐、体育、美术、心理健康教育、信息技术、小学全科。</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初中面试科目分18个科目：语文、数学、英语、物理、化学、生物、思想品德、历史、地理、体育与健康、音乐、美术、信息技术、历史与社会、科学、心理健康教育、日语、俄语。</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高中(含中等职业学校文化课)面试分17个科目：语文、数学、英语、物理、化学、生物、思想政治、历史、地理、体育与健康、音乐、美术、信息技术、通用技术、心理健康教育、日语、俄语。</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其中，小学心理健康教育、信息技术、小学全科和初中、高中(含中职文化课)心理健康教育、日语、俄语为新增学科。</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初中、高中(含中职文化课)心理健康教育、日语、俄语学科的“专业知识与教学能力”考试主要结合面试进行考查，中职专业课和实习指导的“专业知识与教学能力”考试，主要结合面试进行考查。</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面试合格线确定。面试总分为100分;考生成绩由各分项得分加权累加而得(各分项权重由面试考试大纲规定)。面试合格线由区教育厅确定。</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二、面试内容</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面试采取结构化面试、情境模拟等方式，通过备课(或活动设计)、试讲(或演示)、答辩(或陈述)等环节进行。遵循《中小学教师资格考试标准(试行)》和《考试大纲(试行)》(面试部分)，主要考核申请人职业道德、心理素质、仪表仪态、言语表达、思维品质等教学基本素养和教学设计、教学实施、教学评价等教学基本技能。了解各科目考试大纲，请登录报名网站查询。</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三、面试程序</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考生持准考证及身份证，按规定时间到达测试地点，进入候考室候考，按规定程序参加面试。</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第一步：抽题。按考点安排，登录面试测评软件系统，计算机从题库中随机抽取试题，(幼儿园类别考生从抽取的2道试题中任选1道，其余类别只抽取1道试题)，经考生确认后，计算机打印试题清单。</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第二步：备课。考生持试题清单、备课纸，进入备课室，撰写教案(或活动演示方案)。准备时间20分钟。</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第三步：回答规定问题。考生由工作人员引导进入指定面试室。考官从试题库中随机抽取2道规定问题，要求考生回答。时间5分钟左右。</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第四步：试讲/演示。考生按照准备的教案(或活动方案)进行试讲(或演示)。时间约为10分钟。</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第五步：答辩。考官围绕考生试讲(或演示)内容进行提问，考生答辩。时间5分钟左右。</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第六步：评分。考官依据评分标准对考生面试表现进行综合评分，填写《面试评分表》，经组长签字确认后，通过面试测评软件系统提交评分。</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四、有关说明</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考生须携带本人“准考证”和有效期内的“居民身份证”入场，“两证”缺一不可。如“准考证”上的“姓名”和“身份证号”信息与“居民身份证”上的不一致，不得参加考试。考生身份证遗失的，只允许使用公安机关开具的临时身份证明和临时身份证，其它证件无效。</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2.考生应凭打印的准考证、身份证提前到达面试考点候考室。</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3.考生应在规定时间内进入考点候考室进行抽签，按抽签的顺序进行面试抽题。</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4.考生面试试讲过程须按照“讲课”形式进行，“说课”形式不予给分。</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5.未在规定时间进入候考室，迟到15分钟的考生，禁止进入候考室，面试成绩按缺考处置。</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6.考生禁止携带具有发送或者接收信息功能的设备(如手机等)，如有违反按照作弊处理。</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考生应遵守考试有关规定，服从考试工作人员的管理，对于违反考试纪律的考生，将按照《国家教育考试违规处理办法》处置。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(一)小学面试科目中，“小学社会”调整为“小学道德与法治”;</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(二)初级中学面试科目中，“思想品德(初级中学)”调整为“道德与法治(初级中学)”。</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上述考试科目名称调整后，在新的考试大纲颁布之前原科目考试大纲仍然适用，考生已通过且在有效期内的科目成绩仍然有效。</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NWRlYWY1MjhhYTg4ZGZjMDE1ODU3NGU0MmEwMDUifQ=="/>
  </w:docVars>
  <w:rsids>
    <w:rsidRoot w:val="4E5232A4"/>
    <w:rsid w:val="4E52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2023-11-07T08:12:00Z</dcterms:created>
  <dc:creator>静</dc:creator>
  <cp:lastModifiedBy>静</cp:lastModifiedBy>
  <dcterms:modified xsi:type="dcterms:W3CDTF">2023-11-07T08:13:03Z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EF6A88B482EC453886E6352DDBEBBF72_11</vt:lpwstr>
  </property>
</Properties>
</file>