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附件：</w:t>
      </w:r>
    </w:p>
    <w:p>
      <w:pPr>
        <w:spacing w:line="259" w:lineRule="auto"/>
        <w:jc w:val="center"/>
        <w:rPr>
          <w:rFonts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</w:t>
      </w:r>
      <w:r>
        <w:rPr>
          <w:rFonts w:hint="eastAsia" w:ascii="方正小标宋简体" w:hAnsi="微软雅黑" w:eastAsia="方正小标宋简体" w:cs="微软雅黑"/>
          <w:sz w:val="44"/>
          <w:szCs w:val="28"/>
          <w:lang w:val="en-US" w:eastAsia="zh-CN"/>
        </w:rPr>
        <w:t xml:space="preserve"> 状 况</w:t>
      </w:r>
      <w:r>
        <w:rPr>
          <w:rFonts w:hint="eastAsia" w:ascii="方正小标宋简体" w:hAnsi="微软雅黑" w:eastAsia="方正小标宋简体" w:cs="微软雅黑"/>
          <w:sz w:val="44"/>
          <w:szCs w:val="28"/>
        </w:rPr>
        <w:t xml:space="preserve"> 登 记 表</w:t>
      </w:r>
      <w:bookmarkStart w:id="0" w:name="_GoBack"/>
      <w:bookmarkEnd w:id="0"/>
    </w:p>
    <w:p>
      <w:pPr>
        <w:spacing w:line="259" w:lineRule="auto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2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106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姓名：__________________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性别：男□  女□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户籍地址:_______________________________________________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现住址：________________________________________________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2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(1)14天内是否被诊断为新冠肺炎确诊病例和无症状感染者、疑似患者、密切接触者：是□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2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(2)14天内是否曾有发热、持续干咳等症状：是□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2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(3)14天内家庭成员是否有被诊断为新冠肺炎、疑似患者、密切接触者：是□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2" w:leftChars="58" w:right="126" w:rightChars="6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(4)14天内是否与确诊的新冠肺炎患者、疑似患者、密切接触者有接触史：是□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2" w:leftChars="58" w:right="125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(5)14天内是否有境外旅居史：是 □  否 □。如有，请填写地区或国家名称：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(6)14天内是否到过国内中高风险地区，或与该地区人员有密切接触史： 是□   否□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，如有，请填写具体地址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（7）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cs="宋体"/>
                <w:szCs w:val="21"/>
              </w:rPr>
              <w:t xml:space="preserve">小时内的新冠病毒核酸检测结果：阴性□  阳性□ 或者血清抗体检测IgG结果：阴性□  阳性□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（8）健康码颜色：红色□  黄色□  绿色□ 行程卡颜色：红色□  黄色□  绿色□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8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是否为有本土病例（含无症状感染者）报告省份的来（返）醴人员：</w:t>
            </w:r>
            <w:r>
              <w:rPr>
                <w:rFonts w:hint="eastAsia" w:ascii="宋体" w:hAnsi="宋体" w:cs="宋体"/>
                <w:szCs w:val="21"/>
              </w:rPr>
              <w:t xml:space="preserve"> 是□  否□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如是，请填写出发省、市、区（县）名称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u w:val="none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Cs w:val="21"/>
              </w:rPr>
              <w:t xml:space="preserve">小时内的新冠病毒核酸检测结果：阴性□  阳性□ 或者血清抗体检测IgG结果：阴性□  阳性□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80" w:lineRule="exact"/>
              <w:ind w:firstLine="304" w:firstLineChars="14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本人签名：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日期：202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4" w:leftChars="-202" w:firstLine="440" w:firstLineChars="200"/>
        <w:jc w:val="left"/>
        <w:textAlignment w:val="auto"/>
        <w:rPr>
          <w:rFonts w:hint="default" w:ascii="仿宋_GB2312" w:hAnsi="微软雅黑" w:eastAsia="仿宋_GB2312" w:cs="仿宋_GB2312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注：请将本表格于</w:t>
      </w:r>
      <w:r>
        <w:rPr>
          <w:rFonts w:hint="eastAsia" w:ascii="黑体" w:hAnsi="黑体" w:eastAsia="黑体" w:cs="黑体"/>
          <w:sz w:val="22"/>
          <w:szCs w:val="22"/>
        </w:rPr>
        <w:t>考试当天交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监考老师</w:t>
      </w:r>
      <w:r>
        <w:rPr>
          <w:rFonts w:hint="eastAsia" w:ascii="黑体" w:hAnsi="黑体" w:eastAsia="黑体" w:cs="黑体"/>
          <w:sz w:val="22"/>
          <w:szCs w:val="22"/>
        </w:rPr>
        <w:t>保存。</w:t>
      </w:r>
    </w:p>
    <w:p/>
    <w:sectPr>
      <w:pgSz w:w="11906" w:h="16838"/>
      <w:pgMar w:top="1701" w:right="1247" w:bottom="1587" w:left="12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D4140"/>
    <w:rsid w:val="6E5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2022-01-14T08:31:00Z</dcterms:created>
  <dc:creator>Santra～</dc:creator>
  <cp:lastModifiedBy>Santra～</cp:lastModifiedBy>
  <dcterms:modified xsi:type="dcterms:W3CDTF">2022-01-14T08:31:57Z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7EF8B88EE3EB40EAA23945C5C96D68A8</vt:lpwstr>
  </property>
</Properties>
</file>