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</w:rPr>
        <w:t>4</w:t>
      </w:r>
    </w:p>
    <w:p>
      <w:pPr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便民利民交通信息提示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公交线路：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可乘179路、179路长班、561路、849路、C41路到达高坊站下车，顺公交前行方向继续前行200米即可到达。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地铁线路：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可乘南昌地铁3号线（前往银山角北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站方向），在银山角北站下车，下车后乘坐179、849路到高坊站下车，顺公交前行方向继续前行200米即可到达。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南昌西站：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可乘南昌地铁2号线转1号线，再转3号线（前往银山角北站方向），在银山角北站下车，下车后乘坐179、849路公交车到高坊站下车，顺公交前行方向继续前行200米即可到达。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71755</wp:posOffset>
            </wp:positionV>
            <wp:extent cx="4948555" cy="4006850"/>
            <wp:effectExtent l="0" t="0" r="4445" b="12700"/>
            <wp:wrapNone/>
            <wp:docPr id="24" name="图片 2" descr="E:\2021年工作\职业技能鉴定工作\启动考试工作\江西\交通信息提示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E:\2021年工作\职业技能鉴定工作\启动考试工作\江西\交通信息提示照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40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600" w:lineRule="exact"/>
        <w:ind w:firstLine="5760" w:firstLineChars="1800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760" w:firstLineChars="1800"/>
        <w:rPr>
          <w:rFonts w:ascii="Times New Roman" w:hAnsi="Times New Roman" w:eastAsia="方正黑体_GBK" w:cs="Times New Roman"/>
          <w:sz w:val="32"/>
          <w:szCs w:val="32"/>
        </w:rPr>
      </w:pPr>
    </w:p>
    <w:p/>
    <w:p/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30EFB"/>
    <w:rsid w:val="1AC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2021-09-27T02:15:00Z</dcterms:created>
  <dc:creator>一帆风顺</dc:creator>
  <cp:lastModifiedBy>一帆风顺</cp:lastModifiedBy>
  <dcterms:modified xsi:type="dcterms:W3CDTF">2021-09-27T02:15:20Z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078BB5AB6AD948D4B3ADF71C9BD78240</vt:lpwstr>
  </property>
</Properties>
</file>