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中小学教师资格考试（笔试）成绩复核申请表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申请日期：    月    日</w:t>
      </w:r>
    </w:p>
    <w:tbl>
      <w:tblPr>
        <w:tblStyle w:val="4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591"/>
        <w:gridCol w:w="1800"/>
        <w:gridCol w:w="1223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591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科目代码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网站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查询分数</w:t>
            </w: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复核结果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91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23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26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620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7494" w:type="dxa"/>
            <w:gridSpan w:val="5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</w:rPr>
        <w:t>个工作日内认真填写此表后到所报考区提出复核申请。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工作人员将在受理复核申请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个工作日内通过电子邮件或电话回复成绩复核结果。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D2142"/>
    <w:rsid w:val="1EC62CD9"/>
    <w:rsid w:val="40060126"/>
    <w:rsid w:val="48C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2021-01-11T02:53:00Z</dcterms:created>
  <dc:creator>燕南</dc:creator>
  <cp:lastModifiedBy>狂笑之海</cp:lastModifiedBy>
  <dcterms:modified xsi:type="dcterms:W3CDTF">2021-03-15T09:05:24Z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