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附件8</w:t>
      </w:r>
    </w:p>
    <w:p>
      <w:pPr>
        <w:numPr>
          <w:ilvl w:val="0"/>
          <w:numId w:val="0"/>
        </w:numPr>
        <w:jc w:val="center"/>
        <w:spacing w:lineRule="exact" w:line="600" w:before="0" w:after="190"/>
        <w:ind w:right="0" w:firstLine="0"/>
        <w:rPr>
          <w:color w:val="auto"/>
          <w:position w:val="0"/>
          <w:sz w:val="36"/>
          <w:szCs w:val="36"/>
          <w:rFonts w:ascii="Times New Roman" w:eastAsia="Times New Roman" w:hAnsi="Times New Roman" w:hint="default"/>
        </w:rPr>
        <w:wordWrap w:val="off"/>
      </w:pPr>
      <w:r>
        <w:rPr>
          <w:color w:val="auto"/>
          <w:position w:val="0"/>
          <w:sz w:val="36"/>
          <w:szCs w:val="36"/>
          <w:rFonts w:ascii="Times New Roman" w:eastAsia="Times New Roman" w:hAnsi="Times New Roman" w:hint="default"/>
        </w:rPr>
        <w:t>高级</w:t>
      </w:r>
      <w:bookmarkStart w:id="1" w:name="_Hlk43727974"/>
      <w:r>
        <w:rPr>
          <w:color w:val="auto"/>
          <w:position w:val="0"/>
          <w:sz w:val="36"/>
          <w:szCs w:val="36"/>
          <w:rFonts w:ascii="Times New Roman" w:eastAsia="Times New Roman" w:hAnsi="Times New Roman" w:hint="default"/>
        </w:rPr>
        <w:t>经济考试名称、专业和科目代码表</w:t>
      </w:r>
      <w:bookmarkEnd w:id="1"/>
    </w:p>
    <w:p>
      <w:pPr>
        <w:numPr>
          <w:ilvl w:val="0"/>
          <w:numId w:val="0"/>
        </w:numPr>
        <w:jc w:val="left"/>
        <w:spacing w:lineRule="exact" w:line="600" w:before="0" w:after="0"/>
        <w:ind w:right="0" w:firstLine="64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9639" w:type="dxa"/>
        <w:tblInd w:w="-572" w:type="dxa"/>
        <w:tblLook w:val="0004A0" w:firstRow="1" w:lastRow="0" w:firstColumn="1" w:lastColumn="0" w:noHBand="0" w:noVBand="1"/>
        <w:tblLayout w:type="fixed"/>
      </w:tblPr>
      <w:tblGrid>
        <w:gridCol w:w="822"/>
        <w:gridCol w:w="851"/>
        <w:gridCol w:w="2976"/>
        <w:gridCol w:w="4990"/>
      </w:tblGrid>
      <w:tr>
        <w:trPr>
          <w:trHeight w:hRule="exact" w:val="691"/>
          <w:hidden w:val="0"/>
        </w:trPr>
        <w:tc>
          <w:tcPr>
            <w:tcW w:type="dxa" w:w="82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考试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名称</w:t>
            </w: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级别</w:t>
            </w:r>
          </w:p>
        </w:tc>
        <w:tc>
          <w:tcPr>
            <w:tcW w:type="dxa" w:w="29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专业</w:t>
            </w:r>
          </w:p>
        </w:tc>
        <w:tc>
          <w:tcPr>
            <w:tcW w:type="dxa" w:w="499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科目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102.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经济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专业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技术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资格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考试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仿宋" w:hAnsi="仿宋" w:hint="default"/>
              </w:rPr>
              <w:t>（高</w:t>
            </w:r>
            <w:r>
              <w:rPr>
                <w:color w:val="auto"/>
                <w:position w:val="0"/>
                <w:sz w:val="28"/>
                <w:szCs w:val="28"/>
                <w:rFonts w:ascii="Times New Roman" w:eastAsia="仿宋" w:hAnsi="仿宋" w:hint="default"/>
              </w:rPr>
              <w:t>级）</w:t>
            </w:r>
          </w:p>
        </w:tc>
        <w:tc>
          <w:tcPr>
            <w:tcW w:type="dxa" w:w="851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02.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6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级</w:t>
            </w:r>
          </w:p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01.工商管理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1.高级经济实务（工商管理 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02.农业经济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1.高级经济实务（农业经济）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07.财政税收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1.高级经济实务（财政税收）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09.金融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1.高级经济实务（金融）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10.保险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1.高级经济实务（保险）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15.人力资源管理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1.高级经济实务（人力资源管理）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19.旅游经济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1.高级经济实务（旅游经济）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22.运输经济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1.高级经济实务（运输经济）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23.建筑与房地产经济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1.高级经济实务（建筑与房地产经济）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822"/>
            <w:vAlign w:val="center"/>
            <w:vMerge/>
            <w:shd w:val="clear"/>
          </w:tcPr>
          <w:p/>
        </w:tc>
        <w:tc>
          <w:tcPr>
            <w:tcW w:type="dxa" w:w="851"/>
            <w:vAlign w:val="center"/>
            <w:vMerge/>
            <w:shd w:val="clear"/>
          </w:tcPr>
          <w:p/>
        </w:tc>
        <w:tc>
          <w:tcPr>
            <w:tcW w:type="dxa" w:w="297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24.知识产权</w:t>
            </w:r>
          </w:p>
        </w:tc>
        <w:tc>
          <w:tcPr>
            <w:tcW w:type="dxa" w:w="49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1.高级经济实务（知识产权）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