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60"/>
          <w:tab w:val="left" w:pos="7728"/>
          <w:tab w:val="left" w:pos="7889"/>
        </w:tabs>
        <w:spacing w:line="600" w:lineRule="exact"/>
        <w:jc w:val="left"/>
        <w:rPr>
          <w:rFonts w:hint="eastAsia" w:ascii="方正黑体_GBK" w:hAnsi="仿宋" w:eastAsia="方正黑体_GBK"/>
          <w:kern w:val="0"/>
          <w:sz w:val="32"/>
          <w:szCs w:val="32"/>
        </w:rPr>
      </w:pPr>
      <w:r>
        <w:rPr>
          <w:rFonts w:hint="eastAsia" w:ascii="方正黑体_GBK" w:hAnsi="仿宋" w:eastAsia="方正黑体_GBK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outlineLvl w:val="1"/>
        <w:rPr>
          <w:rFonts w:hint="eastAsia" w:ascii="方正小标宋_GBK" w:hAnsi="??" w:eastAsia="方正小标宋_GBK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??" w:eastAsia="方正小标宋_GBK" w:cs="宋体"/>
          <w:bCs/>
          <w:color w:val="000000"/>
          <w:kern w:val="0"/>
          <w:sz w:val="36"/>
          <w:szCs w:val="36"/>
        </w:rPr>
        <w:t>重庆市</w:t>
      </w:r>
      <w:r>
        <w:rPr>
          <w:rFonts w:ascii="方正小标宋_GBK" w:hAnsi="??" w:eastAsia="方正小标宋_GBK" w:cs="宋体"/>
          <w:bCs/>
          <w:color w:val="000000"/>
          <w:kern w:val="0"/>
          <w:sz w:val="36"/>
          <w:szCs w:val="36"/>
        </w:rPr>
        <w:t>2020</w:t>
      </w:r>
      <w:r>
        <w:rPr>
          <w:rFonts w:hint="eastAsia" w:ascii="方正小标宋_GBK" w:hAnsi="??" w:eastAsia="方正小标宋_GBK" w:cs="宋体"/>
          <w:bCs/>
          <w:color w:val="000000"/>
          <w:kern w:val="0"/>
          <w:sz w:val="36"/>
          <w:szCs w:val="36"/>
        </w:rPr>
        <w:t>年中小学教师资格认定工作时间安排表</w:t>
      </w:r>
    </w:p>
    <w:bookmarkEnd w:id="0"/>
    <w:p>
      <w:pPr>
        <w:widowControl/>
        <w:spacing w:line="600" w:lineRule="exact"/>
        <w:jc w:val="center"/>
        <w:outlineLvl w:val="1"/>
        <w:rPr>
          <w:rFonts w:ascii="方正小标宋_GBK" w:hAnsi="??" w:eastAsia="方正小标宋_GBK" w:cs="宋体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21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04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认定网上申报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9:00-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登陆中国教师资格网（</w:t>
            </w:r>
            <w:r>
              <w:rPr>
                <w:rFonts w:ascii="仿宋" w:hAnsi="仿宋" w:eastAsia="仿宋" w:cs="宋体"/>
                <w:kern w:val="0"/>
                <w:szCs w:val="21"/>
              </w:rPr>
              <w:t>Http://www.jszg.edu.cn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），在“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认定申请人网报入口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进入网报系统。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申请人犯罪记录情况核查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7月9日完成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各区县教育行政管理部门，申请人不参与。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认定现场确认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-7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各区县教育行政管理部门指定的地点。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体检截止日期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具体时间由各区县教育行政管理部门安排。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认定结论公布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陆</w:t>
            </w:r>
            <w:r>
              <w:rPr>
                <w:rFonts w:ascii="仿宋" w:hAnsi="仿宋" w:eastAsia="仿宋" w:cs="宋体"/>
                <w:kern w:val="0"/>
                <w:szCs w:val="21"/>
              </w:rPr>
              <w:t>http://www.jszg.cq.cn/</w:t>
            </w: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  <w:szCs w:val="24"/>
              </w:rPr>
              <w:t>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证书办理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-17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各区县教育行政管理部门，申请人不参与。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证书发放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申请人按时到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现场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确认机构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错误信息更正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各区县教育行政管理部门。</w:t>
            </w:r>
          </w:p>
        </w:tc>
      </w:tr>
    </w:tbl>
    <w:p/>
    <w:p>
      <w:pPr>
        <w:widowControl/>
        <w:spacing w:line="600" w:lineRule="exact"/>
        <w:jc w:val="left"/>
        <w:outlineLvl w:val="1"/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D0EF9"/>
    <w:rsid w:val="459D0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2020-05-30T02:42:00Z</dcterms:created>
  <dc:creator>狂笑之海</dc:creator>
  <cp:lastModifiedBy>狂笑之海</cp:lastModifiedBy>
  <dcterms:modified xsi:type="dcterms:W3CDTF">2020-05-30T02:42:56Z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